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20" w:rsidRDefault="00076020" w:rsidP="00076020">
      <w:pPr>
        <w:adjustRightInd/>
        <w:snapToGrid/>
        <w:spacing w:after="0" w:line="450" w:lineRule="atLeast"/>
        <w:jc w:val="center"/>
        <w:outlineLvl w:val="1"/>
        <w:rPr>
          <w:rFonts w:ascii="inherit" w:eastAsia="宋体" w:hAnsi="inherit" w:cs="Helvetica" w:hint="eastAsia"/>
          <w:b/>
          <w:bCs/>
          <w:color w:val="000000"/>
          <w:kern w:val="36"/>
          <w:sz w:val="38"/>
          <w:szCs w:val="38"/>
        </w:rPr>
      </w:pPr>
      <w:r w:rsidRPr="00076020"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  <w:t>停课不停教、停课不停学</w:t>
      </w:r>
      <w:r w:rsidRPr="00076020"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  <w:t>:24</w:t>
      </w:r>
      <w:r w:rsidRPr="00076020"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  <w:t>号起线上教学</w:t>
      </w:r>
    </w:p>
    <w:p w:rsidR="00076020" w:rsidRPr="00076020" w:rsidRDefault="00076020" w:rsidP="00076020">
      <w:pPr>
        <w:adjustRightInd/>
        <w:snapToGrid/>
        <w:spacing w:after="0" w:line="450" w:lineRule="atLeast"/>
        <w:jc w:val="right"/>
        <w:outlineLvl w:val="1"/>
        <w:rPr>
          <w:rFonts w:ascii="inherit" w:eastAsia="宋体" w:hAnsi="inherit" w:cs="Helvetica" w:hint="eastAsia"/>
          <w:b/>
          <w:bCs/>
          <w:color w:val="000000"/>
          <w:kern w:val="36"/>
          <w:sz w:val="38"/>
          <w:szCs w:val="38"/>
        </w:rPr>
      </w:pPr>
      <w:r w:rsidRPr="00076020"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  <w:t>——</w:t>
      </w:r>
      <w:r w:rsidRPr="00076020"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  <w:t>教师问答</w:t>
      </w:r>
    </w:p>
    <w:p w:rsidR="00076020" w:rsidRPr="00076020" w:rsidRDefault="00076020" w:rsidP="00076020">
      <w:pPr>
        <w:adjustRightInd/>
        <w:snapToGrid/>
        <w:spacing w:after="0"/>
        <w:rPr>
          <w:rFonts w:ascii="Helvetica" w:eastAsia="宋体" w:hAnsi="Helvetica" w:cs="Helvetica"/>
          <w:color w:val="333333"/>
          <w:sz w:val="21"/>
          <w:szCs w:val="21"/>
        </w:rPr>
      </w:pP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各位老师，疫情期间，大家都面临从未有过的挑战，特别是有很多的不确定性，希望我们共同努力，一起克服困难。在这个非常时期，抱怨、旁观、无为都不是积极的态度，唯有主动适应、不断学习、积极面对困难和所有不确定性才是一起阻击疫情的正确选择。教务处全体人员将作为您的坚强后盾，做好各项保障服务工作，共抗疫情，共克时艰。感谢各位老师的支持和辛苦付出！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1.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疫情延期开学期间如何开展线上教学？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2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月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24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日起，除部分实习、实训、实践等不适合线上教学的课程外，其他所有课程都开展线上学习。原则上，新学期课程线上教学授课时间按原课表时间进行。请各位老师务必提前建好课程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QQ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群或微信群，填写《德州学院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2019-2020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春季学期课程在线教学信息汇总表》，由各教学单位汇总后报教务处，教务处汇总后反馈各教学单位，由各教学单位通知学生入群，任课教师在群内通知学生开展线上教学。授课教师可根据课程教学内容和特点，选用超星、智慧树、学堂在线等课程平台的优质慕课资源，开展线上线下混合式教学方式授课。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也可利用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MOOC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平台，创建一门专门面向校内教学班学生的课程，即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SPOC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，例如增加校内教师自己的教学内容、删掉或者修改源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MOOC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的部分内容等，使其更加适合本校学生学习。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也可采用直播方式授课，利用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QQ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群、雨课堂、钉钉、腾讯会议及其它平台通过在线直播开展授课、答疑、讨论等多种教学活动。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2.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怎样与上课学生取得联系？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为保证课程如期线上教学，教务处将在开课前汇总并公示《德州学院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2019-2020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春季学期课程在线教学信息汇总表》，将各位教师创建的课程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 xml:space="preserve"> QQ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群或微信群进行公示，通知学生入群，作为与学生沟通的主要方式。对于未能及时入群的非本单位学生，请反馈给本教学单位联络人，教务处汇总后反馈给学生所在学院，由所在学院通知学生入群，保证教学班所有学生全部入群。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3.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如有学生不具备在线学习条件，无法进行在线学习怎么办？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lastRenderedPageBreak/>
        <w:t>开课前，如有学生反映确实不具备在线学习条件，任课教师可通过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QQ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群、微信群、电话、邮件等方式向学生发送课程资料，进行自学，完成作业，确保学习效果。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4.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各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MOOC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平台如何使用？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我校为开展在线教学，已与超星、智慧树、学堂在线等在线课程平台合作，为老师们提供丰富的优质在线教学资源，请任课教师及时加入相应的在线课程平台交流群，相关开课事宜和使用指南将在群内发布，教务处和平台客服人员将努力为老师们做好服务。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5.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如果选择使用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MOOC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平台的共享课，如何实现在课表上课时间组织在线讨论和答疑？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教师可指导学生利用平台上的共享课进行视频学习，也可利用平台开启校内翻转课堂，利用平台论坛、直播、群聊等功能组织本校学生进行讨论和答疑、设置章节作业、测验等。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可以采用自主学习、直播、在线讨论相结合的方式组织课堂研讨。课前：教师指导学生进入平台查看课程，发布自主学习任务，明确学习要求。课中：在课表的上课时间，教师可以指导学生利用平台上的共享课进行视频学习，也可采用直播的方式进行授课和组织在线讨论、答疑。课后：学生利用平台上的共享课进行视频学习和回顾，布置作业、答疑、发布下一次课前的自主学习任务，并及时检查学生的学习进度和完成情况。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6.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使用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MOOC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平台，需要开通教师权限和导入教学班名单吗？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需要。目前智慧树平台需要平台开通权限，并由平台导入选课学生名单。超星平台已为我校教师开通账号，名单可由教师自行导入。学堂在线平台不需开通账号和导入名单，教师和学生按平台使用说明进行注册即可。各平台要求请关注相应的平台交流群。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7.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随着全国各学校都陆续开学，如果使用在线教学平台时，出现了平台卡顿、无法登录等现象怎么办？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随着全国各高校即将陆续开学，各学习平台也迎来了使用高峰，在线人数过多，特别是同时在线直播的课程数量过多，可能会出现平台网络拥堵、直播卡顿、甚至平台瘫痪的情况。为防止这种情况发生后给教学进度造成较大影响，请老师们一定做好前期准备工作：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lastRenderedPageBreak/>
        <w:t>首先，在智慧教学平台上开课时，教学过程以自主学习、直播授课、在线讨论相结合的方式进行。教师应在开课前准备好学习视频、音频、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PPT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、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PDF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或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WORD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文档、作业或测验等学习资料并上传至平台，提前发布自主学习任务及要求，基于学生自主学习的结果，再选择采用直播或者组织在线讨论的形式进行集中教学。学生可以自主学习的内容，无需进行直播授课重复讲解，集中教学的目的是解决学生在自主学习过程中的问题，保证学习效果。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其次，在正式开课前，请老师们将已准备好的课程学习资料上传到百度云、腾讯云等云存储空间，并提前上传到建立好的班级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QQ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群或微信群，一旦发生了平台瘫痪或者不可用的情况，学生仍可以下载学习资料进行自主学习。教师也可以尝试使用钉钉、腾讯会议等工具开展直播教学，目前这些工具在疫情期间已免费。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最后，在不可预测的极端情况下，如果各项教学活动都无法开展，请老师们通过云端、邮件、微信、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QQ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等方式将要求学生自主学习的任务和学习资料发给学生即可，讲授、讨论、答疑、考核等环节可以待学生返校后进行。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right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德州学院新冠肺炎疫情防控教学工作组</w:t>
      </w:r>
    </w:p>
    <w:p w:rsidR="00076020" w:rsidRPr="00076020" w:rsidRDefault="00076020" w:rsidP="00076020">
      <w:pPr>
        <w:adjustRightInd/>
        <w:snapToGrid/>
        <w:spacing w:after="0" w:line="450" w:lineRule="atLeast"/>
        <w:ind w:firstLine="480"/>
        <w:jc w:val="right"/>
        <w:rPr>
          <w:rFonts w:ascii="Helvetica" w:eastAsia="宋体" w:hAnsi="Helvetica" w:cs="Helvetica"/>
          <w:color w:val="333333"/>
          <w:sz w:val="27"/>
          <w:szCs w:val="27"/>
        </w:rPr>
      </w:pPr>
      <w:r w:rsidRPr="00076020">
        <w:rPr>
          <w:rFonts w:ascii="Helvetica" w:eastAsia="宋体" w:hAnsi="Helvetica" w:cs="Helvetica"/>
          <w:color w:val="333333"/>
          <w:sz w:val="27"/>
          <w:szCs w:val="27"/>
        </w:rPr>
        <w:t>2020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年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2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月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17</w:t>
      </w:r>
      <w:r w:rsidRPr="00076020">
        <w:rPr>
          <w:rFonts w:ascii="Helvetica" w:eastAsia="宋体" w:hAnsi="Helvetica" w:cs="Helvetica"/>
          <w:color w:val="333333"/>
          <w:sz w:val="27"/>
          <w:szCs w:val="27"/>
        </w:rPr>
        <w:t>日</w:t>
      </w:r>
    </w:p>
    <w:p w:rsidR="004358AB" w:rsidRDefault="004358AB" w:rsidP="00076020">
      <w:pPr>
        <w:spacing w:after="0"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6020"/>
    <w:rsid w:val="00323B43"/>
    <w:rsid w:val="003D37D8"/>
    <w:rsid w:val="00426133"/>
    <w:rsid w:val="004358AB"/>
    <w:rsid w:val="004F63D1"/>
    <w:rsid w:val="0080795F"/>
    <w:rsid w:val="008B7726"/>
    <w:rsid w:val="009A153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1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BD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single" w:sz="6" w:space="0" w:color="DBDBDB"/>
                          </w:divBdr>
                          <w:divsChild>
                            <w:div w:id="21075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835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AEAEA"/>
                                    <w:right w:val="none" w:sz="0" w:space="0" w:color="auto"/>
                                  </w:divBdr>
                                </w:div>
                                <w:div w:id="3270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0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2020-03-24T10:06:00Z</dcterms:modified>
</cp:coreProperties>
</file>