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9C" w:rsidRPr="00B7649C" w:rsidRDefault="00B7649C" w:rsidP="00B7649C">
      <w:pPr>
        <w:shd w:val="clear" w:color="auto" w:fill="FFFFFF"/>
        <w:adjustRightInd/>
        <w:snapToGrid/>
        <w:spacing w:after="30" w:line="300" w:lineRule="atLeast"/>
        <w:jc w:val="center"/>
        <w:rPr>
          <w:rFonts w:ascii="宋体" w:eastAsia="宋体" w:hAnsi="宋体" w:cs="宋体"/>
          <w:color w:val="000000"/>
          <w:sz w:val="18"/>
          <w:szCs w:val="18"/>
        </w:rPr>
      </w:pPr>
      <w:r w:rsidRPr="00B7649C">
        <w:rPr>
          <w:rFonts w:ascii="宋体" w:eastAsia="宋体" w:hAnsi="宋体" w:cs="宋体" w:hint="eastAsia"/>
          <w:b/>
          <w:bCs/>
          <w:color w:val="E53333"/>
          <w:sz w:val="27"/>
        </w:rPr>
        <w:t>山东省教育厅</w:t>
      </w:r>
    </w:p>
    <w:p w:rsidR="00B7649C" w:rsidRPr="00B7649C" w:rsidRDefault="00B7649C" w:rsidP="00B7649C">
      <w:pPr>
        <w:shd w:val="clear" w:color="auto" w:fill="FFFFFF"/>
        <w:adjustRightInd/>
        <w:snapToGrid/>
        <w:spacing w:after="30" w:line="300" w:lineRule="atLeast"/>
        <w:jc w:val="center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B7649C">
        <w:rPr>
          <w:rFonts w:ascii="宋体" w:eastAsia="宋体" w:hAnsi="宋体" w:cs="宋体" w:hint="eastAsia"/>
          <w:b/>
          <w:bCs/>
          <w:color w:val="E53333"/>
          <w:sz w:val="27"/>
        </w:rPr>
        <w:t>山东省卫生健康委员会</w:t>
      </w:r>
    </w:p>
    <w:p w:rsidR="00B7649C" w:rsidRPr="00B7649C" w:rsidRDefault="00B7649C" w:rsidP="00B7649C">
      <w:pPr>
        <w:shd w:val="clear" w:color="auto" w:fill="FFFFFF"/>
        <w:adjustRightInd/>
        <w:snapToGrid/>
        <w:spacing w:after="30" w:line="300" w:lineRule="atLeast"/>
        <w:jc w:val="center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B7649C">
        <w:rPr>
          <w:rFonts w:ascii="宋体" w:eastAsia="宋体" w:hAnsi="宋体" w:cs="宋体" w:hint="eastAsia"/>
          <w:b/>
          <w:bCs/>
          <w:color w:val="E53333"/>
          <w:sz w:val="27"/>
        </w:rPr>
        <w:t>山东省市场监督管理局</w:t>
      </w:r>
    </w:p>
    <w:p w:rsidR="00B7649C" w:rsidRPr="00B7649C" w:rsidRDefault="00B7649C" w:rsidP="00B7649C">
      <w:pPr>
        <w:shd w:val="clear" w:color="auto" w:fill="FFFFFF"/>
        <w:adjustRightInd/>
        <w:snapToGrid/>
        <w:spacing w:after="30" w:line="300" w:lineRule="atLeast"/>
        <w:jc w:val="center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B7649C">
        <w:rPr>
          <w:rFonts w:ascii="宋体" w:eastAsia="宋体" w:hAnsi="宋体" w:cs="宋体" w:hint="eastAsia"/>
          <w:color w:val="000000"/>
          <w:sz w:val="18"/>
          <w:szCs w:val="18"/>
        </w:rPr>
        <w:t> </w:t>
      </w:r>
    </w:p>
    <w:p w:rsidR="00B7649C" w:rsidRPr="00B7649C" w:rsidRDefault="00B7649C" w:rsidP="00B7649C">
      <w:pPr>
        <w:shd w:val="clear" w:color="auto" w:fill="FFFFFF"/>
        <w:adjustRightInd/>
        <w:snapToGrid/>
        <w:spacing w:after="30" w:line="300" w:lineRule="atLeast"/>
        <w:ind w:firstLine="42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B7649C">
        <w:rPr>
          <w:rFonts w:ascii="宋体" w:eastAsia="宋体" w:hAnsi="宋体" w:cs="宋体" w:hint="eastAsia"/>
          <w:color w:val="000000"/>
          <w:sz w:val="18"/>
          <w:szCs w:val="18"/>
        </w:rPr>
        <w:t>关于印发《山东省中小学校2020年春季学期开学条件核验细则》《山东省高等学校2020年春季学期开学条件核验细则》的通知</w:t>
      </w:r>
    </w:p>
    <w:p w:rsidR="00B7649C" w:rsidRPr="00B7649C" w:rsidRDefault="00B7649C" w:rsidP="00B7649C">
      <w:pPr>
        <w:shd w:val="clear" w:color="auto" w:fill="FFFFFF"/>
        <w:adjustRightInd/>
        <w:snapToGrid/>
        <w:spacing w:after="30" w:line="300" w:lineRule="atLeast"/>
        <w:ind w:firstLine="405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B7649C">
        <w:rPr>
          <w:rFonts w:ascii="宋体" w:eastAsia="宋体" w:hAnsi="宋体" w:cs="宋体" w:hint="eastAsia"/>
          <w:color w:val="000000"/>
          <w:sz w:val="18"/>
          <w:szCs w:val="18"/>
        </w:rPr>
        <w:t>各市教育(教体)局、卫生健康委、市场监管局，各高等学校：</w:t>
      </w:r>
    </w:p>
    <w:p w:rsidR="00B7649C" w:rsidRPr="00B7649C" w:rsidRDefault="00B7649C" w:rsidP="00B7649C">
      <w:pPr>
        <w:shd w:val="clear" w:color="auto" w:fill="FFFFFF"/>
        <w:adjustRightInd/>
        <w:snapToGrid/>
        <w:spacing w:after="30" w:line="300" w:lineRule="atLeast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B7649C">
        <w:rPr>
          <w:rFonts w:ascii="宋体" w:eastAsia="宋体" w:hAnsi="宋体" w:cs="宋体" w:hint="eastAsia"/>
          <w:color w:val="000000"/>
          <w:sz w:val="18"/>
          <w:szCs w:val="18"/>
        </w:rPr>
        <w:t> </w:t>
      </w:r>
      <w:r w:rsidRPr="00B7649C">
        <w:rPr>
          <w:rFonts w:ascii="宋体" w:eastAsia="宋体" w:hAnsi="宋体" w:cs="宋体" w:hint="eastAsia"/>
          <w:color w:val="000000"/>
          <w:sz w:val="18"/>
          <w:szCs w:val="18"/>
        </w:rPr>
        <w:t> </w:t>
      </w:r>
      <w:r w:rsidRPr="00B7649C">
        <w:rPr>
          <w:rFonts w:ascii="宋体" w:eastAsia="宋体" w:hAnsi="宋体" w:cs="宋体" w:hint="eastAsia"/>
          <w:color w:val="000000"/>
          <w:sz w:val="18"/>
          <w:szCs w:val="18"/>
        </w:rPr>
        <w:t>为确保2020年春季学期返校开学工作安全、平稳、有序进行，依据《山东省中小学2020年春季学期疫情防控工作指导手册》《山东省高等学校2020年春季学期疫情防控工作指导手册》(省委新型冠状病毒感染的肺炎疫情处置工作领导小组第118号)等文件要求，省教育厅、省卫生健康委、省市场监管局联合制定了《山东省中小学校2020年春季开学条件核验细则》《山东省高等学校2020年春季开学条件核验细则》(以下简称《核验细则》)，现印发给你们，请认真贯彻执行。</w:t>
      </w:r>
    </w:p>
    <w:p w:rsidR="00B7649C" w:rsidRPr="00B7649C" w:rsidRDefault="00B7649C" w:rsidP="00B7649C">
      <w:pPr>
        <w:shd w:val="clear" w:color="auto" w:fill="FFFFFF"/>
        <w:adjustRightInd/>
        <w:snapToGrid/>
        <w:spacing w:after="30" w:line="300" w:lineRule="atLeast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B7649C">
        <w:rPr>
          <w:rFonts w:ascii="宋体" w:eastAsia="宋体" w:hAnsi="宋体" w:cs="宋体" w:hint="eastAsia"/>
          <w:color w:val="000000"/>
          <w:sz w:val="18"/>
          <w:szCs w:val="18"/>
        </w:rPr>
        <w:t> </w:t>
      </w:r>
      <w:r w:rsidRPr="00B7649C">
        <w:rPr>
          <w:rFonts w:ascii="宋体" w:eastAsia="宋体" w:hAnsi="宋体" w:cs="宋体" w:hint="eastAsia"/>
          <w:color w:val="000000"/>
          <w:sz w:val="18"/>
          <w:szCs w:val="18"/>
        </w:rPr>
        <w:t> </w:t>
      </w:r>
      <w:r w:rsidRPr="00B7649C">
        <w:rPr>
          <w:rFonts w:ascii="宋体" w:eastAsia="宋体" w:hAnsi="宋体" w:cs="宋体" w:hint="eastAsia"/>
          <w:color w:val="000000"/>
          <w:sz w:val="18"/>
          <w:szCs w:val="18"/>
        </w:rPr>
        <w:t>各级教育部门会同卫生健康、市场监管部门要依据《核验细则》指导属地学校做好开学前的各项准备工作，联合组建检查组，以最严格的标准，最严谨的态度，对属地学校进行开学条件核验工作，核验不合格的不得安排开学。</w:t>
      </w:r>
    </w:p>
    <w:p w:rsidR="00B7649C" w:rsidRPr="00B7649C" w:rsidRDefault="00B7649C" w:rsidP="00B7649C">
      <w:pPr>
        <w:shd w:val="clear" w:color="auto" w:fill="FFFFFF"/>
        <w:adjustRightInd/>
        <w:snapToGrid/>
        <w:spacing w:after="30" w:line="300" w:lineRule="atLeast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B7649C">
        <w:rPr>
          <w:rFonts w:ascii="宋体" w:eastAsia="宋体" w:hAnsi="宋体" w:cs="宋体" w:hint="eastAsia"/>
          <w:color w:val="000000"/>
          <w:sz w:val="18"/>
          <w:szCs w:val="18"/>
        </w:rPr>
        <w:t> </w:t>
      </w:r>
      <w:r w:rsidRPr="00B7649C">
        <w:rPr>
          <w:rFonts w:ascii="宋体" w:eastAsia="宋体" w:hAnsi="宋体" w:cs="宋体" w:hint="eastAsia"/>
          <w:color w:val="000000"/>
          <w:sz w:val="18"/>
          <w:szCs w:val="18"/>
        </w:rPr>
        <w:t> </w:t>
      </w:r>
      <w:r w:rsidRPr="00B7649C">
        <w:rPr>
          <w:rFonts w:ascii="宋体" w:eastAsia="宋体" w:hAnsi="宋体" w:cs="宋体" w:hint="eastAsia"/>
          <w:color w:val="000000"/>
          <w:sz w:val="18"/>
          <w:szCs w:val="18"/>
        </w:rPr>
        <w:t>各级各类学校要对照《核验细则》，完善防控责任体系，细化任务清单，明确责任分工，切实做好开学准备工作，确保广大师生生命安全和身体健康。</w:t>
      </w:r>
    </w:p>
    <w:p w:rsidR="00B7649C" w:rsidRPr="00B7649C" w:rsidRDefault="00B7649C" w:rsidP="00B7649C">
      <w:pPr>
        <w:shd w:val="clear" w:color="auto" w:fill="FFFFFF"/>
        <w:adjustRightInd/>
        <w:snapToGrid/>
        <w:spacing w:after="30" w:line="300" w:lineRule="atLeast"/>
        <w:jc w:val="center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B7649C">
        <w:rPr>
          <w:rFonts w:ascii="宋体" w:eastAsia="宋体" w:hAnsi="宋体" w:cs="宋体" w:hint="eastAsia"/>
          <w:color w:val="000000"/>
          <w:sz w:val="18"/>
          <w:szCs w:val="18"/>
        </w:rPr>
        <w:t>山东省教育厅</w:t>
      </w:r>
    </w:p>
    <w:p w:rsidR="00B7649C" w:rsidRPr="00B7649C" w:rsidRDefault="00B7649C" w:rsidP="00B7649C">
      <w:pPr>
        <w:shd w:val="clear" w:color="auto" w:fill="FFFFFF"/>
        <w:adjustRightInd/>
        <w:snapToGrid/>
        <w:spacing w:after="30" w:line="300" w:lineRule="atLeast"/>
        <w:jc w:val="center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B7649C">
        <w:rPr>
          <w:rFonts w:ascii="宋体" w:eastAsia="宋体" w:hAnsi="宋体" w:cs="宋体" w:hint="eastAsia"/>
          <w:color w:val="000000"/>
          <w:sz w:val="18"/>
          <w:szCs w:val="18"/>
        </w:rPr>
        <w:t>山东省卫生健康委员会</w:t>
      </w:r>
    </w:p>
    <w:p w:rsidR="00B7649C" w:rsidRPr="00B7649C" w:rsidRDefault="00B7649C" w:rsidP="00B7649C">
      <w:pPr>
        <w:shd w:val="clear" w:color="auto" w:fill="FFFFFF"/>
        <w:adjustRightInd/>
        <w:snapToGrid/>
        <w:spacing w:after="30" w:line="300" w:lineRule="atLeast"/>
        <w:jc w:val="center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B7649C">
        <w:rPr>
          <w:rFonts w:ascii="宋体" w:eastAsia="宋体" w:hAnsi="宋体" w:cs="宋体" w:hint="eastAsia"/>
          <w:color w:val="000000"/>
          <w:sz w:val="18"/>
          <w:szCs w:val="18"/>
        </w:rPr>
        <w:t>山东省市场监督管理局</w:t>
      </w:r>
    </w:p>
    <w:p w:rsidR="00B7649C" w:rsidRPr="00B7649C" w:rsidRDefault="00B7649C" w:rsidP="00B7649C">
      <w:pPr>
        <w:shd w:val="clear" w:color="auto" w:fill="FFFFFF"/>
        <w:adjustRightInd/>
        <w:snapToGrid/>
        <w:spacing w:after="30" w:line="300" w:lineRule="atLeast"/>
        <w:jc w:val="center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B7649C">
        <w:rPr>
          <w:rFonts w:ascii="宋体" w:eastAsia="宋体" w:hAnsi="宋体" w:cs="宋体" w:hint="eastAsia"/>
          <w:color w:val="000000"/>
          <w:sz w:val="18"/>
          <w:szCs w:val="18"/>
        </w:rPr>
        <w:t>2020年3月10日</w:t>
      </w:r>
    </w:p>
    <w:p w:rsidR="00B7649C" w:rsidRPr="00B7649C" w:rsidRDefault="00B7649C" w:rsidP="00B7649C">
      <w:pPr>
        <w:shd w:val="clear" w:color="auto" w:fill="FFFFFF"/>
        <w:adjustRightInd/>
        <w:snapToGrid/>
        <w:spacing w:after="30" w:line="300" w:lineRule="atLeast"/>
        <w:jc w:val="center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B7649C">
        <w:rPr>
          <w:rFonts w:ascii="宋体" w:eastAsia="宋体" w:hAnsi="宋体" w:cs="宋体" w:hint="eastAsia"/>
          <w:color w:val="000000"/>
          <w:sz w:val="27"/>
          <w:szCs w:val="27"/>
        </w:rPr>
        <w:t>《山东省高等学校2020年春季开学条件核验细则》</w:t>
      </w:r>
    </w:p>
    <w:tbl>
      <w:tblPr>
        <w:tblW w:w="10860" w:type="dxa"/>
        <w:tblBorders>
          <w:top w:val="outset" w:sz="6" w:space="0" w:color="00D5FF"/>
          <w:left w:val="outset" w:sz="6" w:space="0" w:color="00D5FF"/>
          <w:bottom w:val="outset" w:sz="6" w:space="0" w:color="00D5FF"/>
          <w:right w:val="outset" w:sz="6" w:space="0" w:color="00D5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2"/>
        <w:gridCol w:w="3436"/>
        <w:gridCol w:w="3990"/>
        <w:gridCol w:w="1772"/>
      </w:tblGrid>
      <w:tr w:rsidR="00B7649C" w:rsidRPr="00B7649C" w:rsidTr="00B7649C">
        <w:tc>
          <w:tcPr>
            <w:tcW w:w="7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核验项目</w:t>
            </w: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核验内容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核验要点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核验方式</w:t>
            </w:r>
          </w:p>
        </w:tc>
      </w:tr>
      <w:tr w:rsidR="00B7649C" w:rsidRPr="00B7649C" w:rsidTr="00B7649C">
        <w:tc>
          <w:tcPr>
            <w:tcW w:w="750" w:type="pct"/>
            <w:vMerge w:val="restar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组织体系和工作机制</w:t>
            </w: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1.成立疫情处置工作领导小组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是否明确职责分工，是否专题研究疫情防控，是否部署防控措施。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</w:t>
            </w:r>
          </w:p>
        </w:tc>
      </w:tr>
      <w:tr w:rsidR="00B7649C" w:rsidRPr="00B7649C" w:rsidTr="00B7649C">
        <w:tc>
          <w:tcPr>
            <w:tcW w:w="0" w:type="auto"/>
            <w:vMerge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2.设立专项工作组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是否设立专项工作组，是否责任到岗、到人。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</w:t>
            </w:r>
          </w:p>
        </w:tc>
      </w:tr>
      <w:tr w:rsidR="00B7649C" w:rsidRPr="00B7649C" w:rsidTr="00B7649C">
        <w:tc>
          <w:tcPr>
            <w:tcW w:w="0" w:type="auto"/>
            <w:vMerge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3.设立专门督导组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是否已经开展督导检查。查看督导记录。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</w:t>
            </w:r>
          </w:p>
        </w:tc>
      </w:tr>
      <w:tr w:rsidR="00B7649C" w:rsidRPr="00B7649C" w:rsidTr="00B7649C">
        <w:tc>
          <w:tcPr>
            <w:tcW w:w="0" w:type="auto"/>
            <w:vMerge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4.设立疫情防控专家组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是否设立疫情防控专家组指导校园疫情防控工作。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</w:t>
            </w:r>
          </w:p>
        </w:tc>
      </w:tr>
      <w:tr w:rsidR="00B7649C" w:rsidRPr="00B7649C" w:rsidTr="00B7649C">
        <w:tc>
          <w:tcPr>
            <w:tcW w:w="0" w:type="auto"/>
            <w:vMerge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5.信息报送机制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是否建立学校、校区、院系、班级、教师、学生沟</w:t>
            </w: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通渠道；是否坚持24小时值班制度；是否实行“日报告”、“零报告”制度。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查阅资料、现场连线</w:t>
            </w:r>
          </w:p>
        </w:tc>
      </w:tr>
      <w:tr w:rsidR="00B7649C" w:rsidRPr="00B7649C" w:rsidTr="00B7649C">
        <w:tc>
          <w:tcPr>
            <w:tcW w:w="0" w:type="auto"/>
            <w:vMerge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6.与卫生、公安等部门建立联防联控机制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现场连线定点医疗机构和派出所电话进行查验。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查阅资料、现场连线</w:t>
            </w:r>
          </w:p>
        </w:tc>
      </w:tr>
      <w:tr w:rsidR="00B7649C" w:rsidRPr="00B7649C" w:rsidTr="00B7649C">
        <w:tc>
          <w:tcPr>
            <w:tcW w:w="750" w:type="pct"/>
            <w:vMerge w:val="restar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方案制定</w:t>
            </w: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7.开学工作方案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是否制定开学工作方案，是否报教育主管部门备案。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</w:t>
            </w:r>
          </w:p>
        </w:tc>
      </w:tr>
      <w:tr w:rsidR="00B7649C" w:rsidRPr="00B7649C" w:rsidTr="00B7649C">
        <w:tc>
          <w:tcPr>
            <w:tcW w:w="0" w:type="auto"/>
            <w:vMerge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8.日常防控方案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消毒清洁、体温测量、进出管理等相关内容是否完备；随机访谈教职员工是否知悉情况。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查阅资料、随机访谈</w:t>
            </w:r>
          </w:p>
        </w:tc>
      </w:tr>
      <w:tr w:rsidR="00B7649C" w:rsidRPr="00B7649C" w:rsidTr="00B7649C">
        <w:tc>
          <w:tcPr>
            <w:tcW w:w="0" w:type="auto"/>
            <w:vMerge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9.应急预案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是否具有可行性，可现场测试；现场随机访谈教职员工对应急处置流程知悉情况。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查阅资料、随机访谈</w:t>
            </w:r>
          </w:p>
        </w:tc>
      </w:tr>
      <w:tr w:rsidR="00B7649C" w:rsidRPr="00B7649C" w:rsidTr="00B7649C">
        <w:tc>
          <w:tcPr>
            <w:tcW w:w="0" w:type="auto"/>
            <w:vMerge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10.舆情应对预案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是否安排专人应对舆情，随机访谈是否熟悉处置舆情的流程和要点。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查阅资料、随机访谈</w:t>
            </w:r>
          </w:p>
        </w:tc>
      </w:tr>
      <w:tr w:rsidR="00B7649C" w:rsidRPr="00B7649C" w:rsidTr="00B7649C">
        <w:tc>
          <w:tcPr>
            <w:tcW w:w="750" w:type="pct"/>
            <w:vMerge w:val="restar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制度建立</w:t>
            </w: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11.师生日检制度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是否明确各环节负责人，相关人员是否熟悉发现问题后的处置流程。工作人员现场演示操作、记录是否规范。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查阅资料、随机访谈</w:t>
            </w:r>
          </w:p>
        </w:tc>
      </w:tr>
      <w:tr w:rsidR="00B7649C" w:rsidRPr="00B7649C" w:rsidTr="00B7649C">
        <w:tc>
          <w:tcPr>
            <w:tcW w:w="0" w:type="auto"/>
            <w:vMerge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12.卫生清洁消毒制度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是否明确各环节负责人，消毒场所、频次、消毒剂使用是否科学、准确。厕所消杀和教室通风制度是否落实。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查阅资料、随机访谈</w:t>
            </w:r>
          </w:p>
        </w:tc>
      </w:tr>
      <w:tr w:rsidR="00B7649C" w:rsidRPr="00B7649C" w:rsidTr="00B7649C">
        <w:tc>
          <w:tcPr>
            <w:tcW w:w="0" w:type="auto"/>
            <w:vMerge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13.校园安全管理制度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校园是否实行封闭式管理，“五个一律”要求是否落实。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查阅资料、随机访谈</w:t>
            </w:r>
          </w:p>
        </w:tc>
      </w:tr>
      <w:tr w:rsidR="00B7649C" w:rsidRPr="00B7649C" w:rsidTr="00B7649C">
        <w:tc>
          <w:tcPr>
            <w:tcW w:w="0" w:type="auto"/>
            <w:vMerge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14.健康教育制度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查看健康教育的内容是否完备、形式是否灵活多样。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</w:t>
            </w:r>
          </w:p>
        </w:tc>
      </w:tr>
      <w:tr w:rsidR="00B7649C" w:rsidRPr="00B7649C" w:rsidTr="00B7649C">
        <w:tc>
          <w:tcPr>
            <w:tcW w:w="0" w:type="auto"/>
            <w:vMerge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15.缺勤登记追踪制度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是否责任具体到人，是否明确登记追踪流程。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</w:t>
            </w:r>
          </w:p>
        </w:tc>
      </w:tr>
      <w:tr w:rsidR="00B7649C" w:rsidRPr="00B7649C" w:rsidTr="00B7649C">
        <w:tc>
          <w:tcPr>
            <w:tcW w:w="0" w:type="auto"/>
            <w:vMerge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16.废弃口罩集中处理制度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实地查看废弃口罩垃圾桶设置位置、数量，是否按要求规范管理。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查阅资料、实地查看</w:t>
            </w:r>
          </w:p>
        </w:tc>
      </w:tr>
      <w:tr w:rsidR="00B7649C" w:rsidRPr="00B7649C" w:rsidTr="00B7649C">
        <w:tc>
          <w:tcPr>
            <w:tcW w:w="750" w:type="pct"/>
            <w:vMerge w:val="restar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全员培训</w:t>
            </w: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17.教职工全员培训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查看培训记录、视频影像；现场随机询问关键岗位</w:t>
            </w: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教职员工是否参加培训以及培训次数、培训内容。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查阅资料、随机访谈</w:t>
            </w:r>
          </w:p>
        </w:tc>
      </w:tr>
      <w:tr w:rsidR="00B7649C" w:rsidRPr="00B7649C" w:rsidTr="00B7649C">
        <w:tc>
          <w:tcPr>
            <w:tcW w:w="0" w:type="auto"/>
            <w:vMerge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18.师生进行相关知识宣教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查看宣教记录；现场随机询问师生是否参加培训以及培训次数、培训内容，学校是否组织宣教活动。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查阅资料、随机访谈</w:t>
            </w:r>
          </w:p>
        </w:tc>
      </w:tr>
      <w:tr w:rsidR="00B7649C" w:rsidRPr="00B7649C" w:rsidTr="00B7649C">
        <w:tc>
          <w:tcPr>
            <w:tcW w:w="750" w:type="pct"/>
            <w:vMerge w:val="restar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应急处置</w:t>
            </w: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19.应急演练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查看演练记录，视频影像等；现场询问是否及时发现问题，整改措施具体有哪些。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查阅资料、随机访谈</w:t>
            </w:r>
          </w:p>
        </w:tc>
      </w:tr>
      <w:tr w:rsidR="00B7649C" w:rsidRPr="00B7649C" w:rsidTr="00B7649C">
        <w:tc>
          <w:tcPr>
            <w:tcW w:w="0" w:type="auto"/>
            <w:vMerge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20.模拟演练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随机抽取一组教职工进行操作演示，包括晨午检、教室卫生管理、疑似患者报告、隔离等，演示是否规范。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现场演示</w:t>
            </w:r>
          </w:p>
        </w:tc>
      </w:tr>
      <w:tr w:rsidR="00B7649C" w:rsidRPr="00B7649C" w:rsidTr="00B7649C">
        <w:tc>
          <w:tcPr>
            <w:tcW w:w="750" w:type="pct"/>
            <w:vMerge w:val="restar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全面排查</w:t>
            </w: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21.师生员工健康台账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查看健康台账信息是否完整，是否责任具体到人，是否明确报送途径、流程。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查阅资料、随机访谈</w:t>
            </w:r>
          </w:p>
        </w:tc>
      </w:tr>
      <w:tr w:rsidR="00B7649C" w:rsidRPr="00B7649C" w:rsidTr="00B7649C">
        <w:tc>
          <w:tcPr>
            <w:tcW w:w="0" w:type="auto"/>
            <w:vMerge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22.排查重点人员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是否对重点人员进行筛选，制作健康监测名册，并制定“一人一策”返校方案。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查阅资料、随机访谈</w:t>
            </w:r>
          </w:p>
        </w:tc>
      </w:tr>
      <w:tr w:rsidR="00B7649C" w:rsidRPr="00B7649C" w:rsidTr="00B7649C">
        <w:tc>
          <w:tcPr>
            <w:tcW w:w="750" w:type="pct"/>
            <w:vMerge w:val="restar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物资保障</w:t>
            </w: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23.设置充足水龙头、肥皂、洗手液等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查看水龙头数量是否充足、布局是否合理，是否配备肥皂、洗手液等。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查阅资料、实地查看</w:t>
            </w:r>
          </w:p>
        </w:tc>
      </w:tr>
      <w:tr w:rsidR="00B7649C" w:rsidRPr="00B7649C" w:rsidTr="00B7649C">
        <w:tc>
          <w:tcPr>
            <w:tcW w:w="0" w:type="auto"/>
            <w:vMerge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24.物资储备落实情况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查看疫情防控日常物品储备情况及登记记录。是否测算并建立应急处置物品需求清单，与驻地政府有关部门对接。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查阅资料、实地查看</w:t>
            </w:r>
          </w:p>
        </w:tc>
      </w:tr>
      <w:tr w:rsidR="00B7649C" w:rsidRPr="00B7649C" w:rsidTr="00B7649C">
        <w:tc>
          <w:tcPr>
            <w:tcW w:w="750" w:type="pct"/>
            <w:vMerge w:val="restar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清洁消毒</w:t>
            </w: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25.消毒记录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是否做好消毒记录，重点查看消毒时间、方式、责任人等。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</w:t>
            </w:r>
          </w:p>
        </w:tc>
      </w:tr>
      <w:tr w:rsidR="00B7649C" w:rsidRPr="00B7649C" w:rsidTr="00B7649C">
        <w:tc>
          <w:tcPr>
            <w:tcW w:w="0" w:type="auto"/>
            <w:vMerge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26.操作演示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查看消毒记录（地点、时间等）；相关人员进行操作演示，考核操作是否符合规定，消毒剂选用、作业时间、个人防护等是否科学、规范。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查阅资料、实地查看</w:t>
            </w:r>
          </w:p>
        </w:tc>
      </w:tr>
      <w:tr w:rsidR="00B7649C" w:rsidRPr="00B7649C" w:rsidTr="00B7649C">
        <w:tc>
          <w:tcPr>
            <w:tcW w:w="7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隔离区域</w:t>
            </w: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27.应急隔离空间设置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现场应急隔离区域的区域划定、卫生条件、设施配备等是否符合规定，是否有明确负责人。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查阅资料、实地查看</w:t>
            </w:r>
          </w:p>
        </w:tc>
      </w:tr>
      <w:tr w:rsidR="00B7649C" w:rsidRPr="00B7649C" w:rsidTr="00B7649C">
        <w:tc>
          <w:tcPr>
            <w:tcW w:w="750" w:type="pct"/>
            <w:vMerge w:val="restar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餐饮管理</w:t>
            </w: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28.食品经营许可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是否持有有效《食品经营许可证》，未超范围经</w:t>
            </w: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营。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查阅资料、实地查看</w:t>
            </w:r>
          </w:p>
        </w:tc>
      </w:tr>
      <w:tr w:rsidR="00B7649C" w:rsidRPr="00B7649C" w:rsidTr="00B7649C">
        <w:tc>
          <w:tcPr>
            <w:tcW w:w="0" w:type="auto"/>
            <w:vMerge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29.食品安全组织管理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否建立了以校长为第一责任人的食品安全责任制，是否有健全的食品安全管理组织机构并运行良好，是否有专职食品安全管理人员并落实食品安全责任。学校是否按时进行食品安全自查并有自查记录。是否有实际有效的食品安全突发事件应急处置预案并熟悉处置过程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查阅资料、实地查看</w:t>
            </w:r>
          </w:p>
        </w:tc>
      </w:tr>
      <w:tr w:rsidR="00B7649C" w:rsidRPr="00B7649C" w:rsidTr="00B7649C">
        <w:tc>
          <w:tcPr>
            <w:tcW w:w="0" w:type="auto"/>
            <w:vMerge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30.餐饮从业人员管理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否开展岗前培训和食品安全知识培训，建立从业人员健康管理档案，从业人员是否持有有效健康证（疫情期间到期的有效期可延续至疫情结束后1个月）。是否每日晨检并做好记录，是否做好个人防护，是否佩戴口罩并保持手部清洁，是否进行身份核验、体温检测等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查阅资料、实地查看</w:t>
            </w:r>
          </w:p>
        </w:tc>
      </w:tr>
      <w:tr w:rsidR="00B7649C" w:rsidRPr="00B7649C" w:rsidTr="00B7649C">
        <w:tc>
          <w:tcPr>
            <w:tcW w:w="0" w:type="auto"/>
            <w:vMerge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31.食堂进货渠道管理（含集体配餐）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食品原材料采购渠道是否可追溯，索证索票是否规范、齐全。未饲养、宰杀畜禽等动物，未采购、使用野生动物，未采购、使用未按规定检疫检验或检疫检验不合格的肉类及其制品，未采购、使用病死、毒死或死因不明的畜禽动物肉类及其制品。采购和配送车辆是否干净卫生、专车专用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查阅资料、实地查看</w:t>
            </w:r>
          </w:p>
        </w:tc>
      </w:tr>
      <w:tr w:rsidR="00B7649C" w:rsidRPr="00B7649C" w:rsidTr="00B7649C">
        <w:tc>
          <w:tcPr>
            <w:tcW w:w="0" w:type="auto"/>
            <w:vMerge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32.原料贮存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原料贮存温度、是否湿度符合安全要求，离墙离地存放，没有“三无”、过期、变质食品。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实地查看</w:t>
            </w:r>
          </w:p>
        </w:tc>
      </w:tr>
      <w:tr w:rsidR="00B7649C" w:rsidRPr="00B7649C" w:rsidTr="00B7649C">
        <w:tc>
          <w:tcPr>
            <w:tcW w:w="0" w:type="auto"/>
            <w:vMerge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33.环境卫生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场所、布局是否合理，是否保持食品加工区和就餐场所环境整洁卫生和空气流通，是否及时对地面、墙面、桌椅等进行消毒，是否有防鼠防蝇防虫防尘措施。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实地查看</w:t>
            </w:r>
          </w:p>
        </w:tc>
      </w:tr>
      <w:tr w:rsidR="00B7649C" w:rsidRPr="00B7649C" w:rsidTr="00B7649C">
        <w:tc>
          <w:tcPr>
            <w:tcW w:w="0" w:type="auto"/>
            <w:vMerge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34.设施设备管理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是否定期维护食品贮存、加工、清洗消毒等设施、</w:t>
            </w: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设备，是否定期对空气过滤装置进行清洁消毒，保证设施、设备运转正常。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查阅资料、实地查看</w:t>
            </w:r>
          </w:p>
        </w:tc>
      </w:tr>
      <w:tr w:rsidR="00B7649C" w:rsidRPr="00B7649C" w:rsidTr="00B7649C">
        <w:tc>
          <w:tcPr>
            <w:tcW w:w="0" w:type="auto"/>
            <w:vMerge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35.食堂餐具消毒和保管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是否对餐饮具进行规范清洗、消毒、保洁，是否采用高温蒸煮方式进行充分消毒，并按要求进行保管，避免交叉污染。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实地查看</w:t>
            </w:r>
          </w:p>
        </w:tc>
      </w:tr>
      <w:tr w:rsidR="00B7649C" w:rsidRPr="00B7649C" w:rsidTr="00B7649C">
        <w:tc>
          <w:tcPr>
            <w:tcW w:w="0" w:type="auto"/>
            <w:vMerge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36.生熟分开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食品原料、成品、半成品及其加工、盛放器具、冷藏冷冻设施是否分开，且区分标志明显。是否禁止生冷、冷荤、凉菜等冷食制作和销售。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实地查看</w:t>
            </w:r>
          </w:p>
        </w:tc>
      </w:tr>
      <w:tr w:rsidR="00B7649C" w:rsidRPr="00B7649C" w:rsidTr="00B7649C">
        <w:tc>
          <w:tcPr>
            <w:tcW w:w="0" w:type="auto"/>
            <w:vMerge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37.食品添加剂管理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食品添加剂管理是否符合专店采购、专柜存放、专人负责、专用工具、专用台账要求。无非法添加非食用物质和滥用食品添加剂行为，不购买、储存、使用亚硝酸盐。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查阅资料、实地查看</w:t>
            </w:r>
          </w:p>
        </w:tc>
      </w:tr>
      <w:tr w:rsidR="00B7649C" w:rsidRPr="00B7649C" w:rsidTr="00B7649C">
        <w:tc>
          <w:tcPr>
            <w:tcW w:w="0" w:type="auto"/>
            <w:vMerge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38.严格就餐管理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查看就餐人数、食堂分布、用餐规模是否合理。是否安排错时错峰、单桌同向就餐等。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实地查看</w:t>
            </w:r>
          </w:p>
        </w:tc>
      </w:tr>
      <w:tr w:rsidR="00B7649C" w:rsidRPr="00B7649C" w:rsidTr="00B7649C">
        <w:tc>
          <w:tcPr>
            <w:tcW w:w="0" w:type="auto"/>
            <w:vMerge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39.食堂操作规程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否严格按照《餐饮服务食品安全操作规范》进行加工制作食品，做到烧熟煮透、生熟分开、荤素分开，确保熟制食品中心温度达到70℃以上。物资储备、人员管理、食品安全管理、消毒保洁等是否全面；现场询问食堂从业人员了解、掌握情况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查阅资料、随机访谈</w:t>
            </w:r>
          </w:p>
        </w:tc>
      </w:tr>
      <w:tr w:rsidR="00B7649C" w:rsidRPr="00B7649C" w:rsidTr="00B7649C">
        <w:tc>
          <w:tcPr>
            <w:tcW w:w="0" w:type="auto"/>
            <w:vMerge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40.食品留样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是否有专用留样设备并正常运转，有专人管理，是否按规定进行留样并做好记录。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查阅资料、实地查看</w:t>
            </w:r>
          </w:p>
        </w:tc>
      </w:tr>
      <w:tr w:rsidR="00B7649C" w:rsidRPr="00B7649C" w:rsidTr="00B7649C">
        <w:tc>
          <w:tcPr>
            <w:tcW w:w="7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错峰返校</w:t>
            </w: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41.返校安排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是否有明确清晰的分期分批错峰返校方案。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</w:t>
            </w:r>
          </w:p>
        </w:tc>
      </w:tr>
      <w:tr w:rsidR="00B7649C" w:rsidRPr="00B7649C" w:rsidTr="00B7649C">
        <w:tc>
          <w:tcPr>
            <w:tcW w:w="750" w:type="pct"/>
            <w:vMerge w:val="restar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校园出入管理</w:t>
            </w: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42.设立体温检测点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地点设置，人员安排，记录的管理等是否完备。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查阅资料、实地查看</w:t>
            </w:r>
          </w:p>
        </w:tc>
      </w:tr>
      <w:tr w:rsidR="00B7649C" w:rsidRPr="00B7649C" w:rsidTr="00B7649C">
        <w:tc>
          <w:tcPr>
            <w:tcW w:w="0" w:type="auto"/>
            <w:vMerge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43.外出审批制度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查看审批流程是否完整。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</w:t>
            </w:r>
          </w:p>
        </w:tc>
      </w:tr>
      <w:tr w:rsidR="00B7649C" w:rsidRPr="00B7649C" w:rsidTr="00B7649C">
        <w:tc>
          <w:tcPr>
            <w:tcW w:w="0" w:type="auto"/>
            <w:vMerge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44.外来人员实名登记备案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查看登记内容，备案表管理等。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</w:t>
            </w:r>
          </w:p>
        </w:tc>
      </w:tr>
      <w:tr w:rsidR="00B7649C" w:rsidRPr="00B7649C" w:rsidTr="00B7649C">
        <w:tc>
          <w:tcPr>
            <w:tcW w:w="750" w:type="pct"/>
            <w:vMerge w:val="restar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教学准备</w:t>
            </w: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45.教学衔接计划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是否制定线上教学和返校开学的教学衔接计划。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</w:t>
            </w:r>
          </w:p>
        </w:tc>
      </w:tr>
      <w:tr w:rsidR="00B7649C" w:rsidRPr="00B7649C" w:rsidTr="00B7649C">
        <w:tc>
          <w:tcPr>
            <w:tcW w:w="0" w:type="auto"/>
            <w:vMerge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46.学业检测计划</w:t>
            </w:r>
          </w:p>
        </w:tc>
        <w:tc>
          <w:tcPr>
            <w:tcW w:w="1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是否制定学业检测计划。</w:t>
            </w:r>
          </w:p>
        </w:tc>
        <w:tc>
          <w:tcPr>
            <w:tcW w:w="800" w:type="pct"/>
            <w:tcBorders>
              <w:top w:val="outset" w:sz="6" w:space="0" w:color="00D5FF"/>
              <w:left w:val="outset" w:sz="6" w:space="0" w:color="00D5FF"/>
              <w:bottom w:val="outset" w:sz="6" w:space="0" w:color="00D5FF"/>
              <w:right w:val="outset" w:sz="6" w:space="0" w:color="00D5FF"/>
            </w:tcBorders>
            <w:shd w:val="clear" w:color="auto" w:fill="FFFFFF"/>
            <w:vAlign w:val="center"/>
            <w:hideMark/>
          </w:tcPr>
          <w:p w:rsidR="00B7649C" w:rsidRPr="00B7649C" w:rsidRDefault="00B7649C" w:rsidP="00B7649C">
            <w:pPr>
              <w:adjustRightInd/>
              <w:snapToGrid/>
              <w:spacing w:after="30" w:line="30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649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查阅资料</w:t>
            </w:r>
          </w:p>
        </w:tc>
      </w:tr>
    </w:tbl>
    <w:p w:rsidR="00B7649C" w:rsidRPr="00B7649C" w:rsidRDefault="00B7649C" w:rsidP="00B7649C">
      <w:pPr>
        <w:shd w:val="clear" w:color="auto" w:fill="FFFFFF"/>
        <w:adjustRightInd/>
        <w:snapToGrid/>
        <w:spacing w:after="30" w:line="300" w:lineRule="atLeast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B7649C">
        <w:rPr>
          <w:rFonts w:ascii="宋体" w:eastAsia="宋体" w:hAnsi="宋体" w:cs="宋体" w:hint="eastAsia"/>
          <w:color w:val="000000"/>
          <w:sz w:val="18"/>
          <w:szCs w:val="18"/>
        </w:rPr>
        <w:t>注：1.任意一项核验结果为“否”，即核验不合格。</w:t>
      </w:r>
    </w:p>
    <w:p w:rsidR="00B7649C" w:rsidRPr="00B7649C" w:rsidRDefault="00B7649C" w:rsidP="00B7649C">
      <w:pPr>
        <w:shd w:val="clear" w:color="auto" w:fill="FFFFFF"/>
        <w:adjustRightInd/>
        <w:snapToGrid/>
        <w:spacing w:after="30" w:line="300" w:lineRule="atLeast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B7649C">
        <w:rPr>
          <w:rFonts w:ascii="宋体" w:eastAsia="宋体" w:hAnsi="宋体" w:cs="宋体" w:hint="eastAsia"/>
          <w:color w:val="000000"/>
          <w:sz w:val="18"/>
          <w:szCs w:val="18"/>
        </w:rPr>
        <w:t> </w:t>
      </w:r>
      <w:r w:rsidRPr="00B7649C">
        <w:rPr>
          <w:rFonts w:ascii="宋体" w:eastAsia="宋体" w:hAnsi="宋体" w:cs="宋体" w:hint="eastAsia"/>
          <w:color w:val="000000"/>
          <w:sz w:val="18"/>
          <w:szCs w:val="18"/>
        </w:rPr>
        <w:t> </w:t>
      </w:r>
      <w:r w:rsidRPr="00B7649C">
        <w:rPr>
          <w:rFonts w:ascii="宋体" w:eastAsia="宋体" w:hAnsi="宋体" w:cs="宋体" w:hint="eastAsia"/>
          <w:color w:val="000000"/>
          <w:sz w:val="18"/>
          <w:szCs w:val="18"/>
        </w:rPr>
        <w:t>2.核验不合格的，须在5日内完成整改;5日后，整改不到位或不按要求整改的，不得安排开学。</w:t>
      </w:r>
    </w:p>
    <w:p w:rsidR="004358AB" w:rsidRPr="00B7649C" w:rsidRDefault="004358AB" w:rsidP="00B7649C"/>
    <w:sectPr w:rsidR="004358AB" w:rsidRPr="00B7649C" w:rsidSect="00B7649C">
      <w:pgSz w:w="16839" w:h="11907" w:orient="landscape" w:code="9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2F15CE"/>
    <w:rsid w:val="00323B43"/>
    <w:rsid w:val="003D37D8"/>
    <w:rsid w:val="00426133"/>
    <w:rsid w:val="004358AB"/>
    <w:rsid w:val="006B0129"/>
    <w:rsid w:val="008B7726"/>
    <w:rsid w:val="009D75ED"/>
    <w:rsid w:val="00B7649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2F15CE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F15CE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F15C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2F15CE"/>
    <w:rPr>
      <w:rFonts w:ascii="宋体" w:eastAsia="宋体" w:hAnsi="宋体" w:cs="宋体"/>
      <w:b/>
      <w:bCs/>
      <w:sz w:val="36"/>
      <w:szCs w:val="36"/>
    </w:rPr>
  </w:style>
  <w:style w:type="paragraph" w:customStyle="1" w:styleId="vsbcontentimg">
    <w:name w:val="vsbcontent_img"/>
    <w:basedOn w:val="a"/>
    <w:rsid w:val="002F15C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vsbcontentend">
    <w:name w:val="vsbcontent_end"/>
    <w:basedOn w:val="a"/>
    <w:rsid w:val="002F15C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2F15C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15CE"/>
    <w:rPr>
      <w:rFonts w:ascii="Tahoma" w:hAnsi="Tahoma"/>
      <w:sz w:val="18"/>
      <w:szCs w:val="18"/>
    </w:rPr>
  </w:style>
  <w:style w:type="character" w:styleId="a4">
    <w:name w:val="Strong"/>
    <w:basedOn w:val="a0"/>
    <w:uiPriority w:val="22"/>
    <w:qFormat/>
    <w:rsid w:val="00B764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2020-03-24T10:17:00Z</dcterms:modified>
</cp:coreProperties>
</file>