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关于《德州学院教师出国（境）访学研修管理办法》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（德院政字</w:t>
      </w:r>
      <w:r>
        <w:rPr>
          <w:rFonts w:hint="eastAsia"/>
          <w:b/>
          <w:bCs/>
          <w:sz w:val="30"/>
          <w:szCs w:val="30"/>
          <w:lang w:val="en-US" w:eastAsia="zh-CN"/>
        </w:rPr>
        <w:t>[2018]53号</w:t>
      </w:r>
      <w:r>
        <w:rPr>
          <w:rFonts w:hint="eastAsia"/>
          <w:b/>
          <w:bCs/>
          <w:sz w:val="30"/>
          <w:szCs w:val="30"/>
          <w:lang w:eastAsia="zh-CN"/>
        </w:rPr>
        <w:t>）文件</w:t>
      </w:r>
      <w:r>
        <w:rPr>
          <w:rFonts w:hint="eastAsia"/>
          <w:b/>
          <w:bCs/>
          <w:sz w:val="30"/>
          <w:szCs w:val="30"/>
          <w:lang w:val="en-US" w:eastAsia="zh-CN"/>
        </w:rPr>
        <w:t>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根据近两年我校教师出国（境）访学研修申请及手续办理过程中出现的问题，结合《德州学院教师出国（境）访学研修管理办法》（德院政字[2018]53号），做以下几点说明：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组织申报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</w:t>
      </w:r>
      <w:r>
        <w:rPr>
          <w:rFonts w:hint="eastAsia"/>
          <w:sz w:val="28"/>
          <w:szCs w:val="28"/>
          <w:lang w:eastAsia="zh-CN"/>
        </w:rPr>
        <w:t>德院政字</w:t>
      </w:r>
      <w:r>
        <w:rPr>
          <w:rFonts w:hint="eastAsia"/>
          <w:sz w:val="28"/>
          <w:szCs w:val="28"/>
          <w:lang w:val="en-US" w:eastAsia="zh-CN"/>
        </w:rPr>
        <w:t>[2018]53号</w:t>
      </w:r>
      <w:r>
        <w:rPr>
          <w:rFonts w:hint="eastAsia"/>
          <w:sz w:val="28"/>
          <w:szCs w:val="28"/>
          <w:lang w:eastAsia="zh-CN"/>
        </w:rPr>
        <w:t>文件第六章第十七条规定：“人事处负责教师出国（境）访学研修的组织申报、资格审查、协议签订和考核。有关部门需及时将各类政府公派项目文件转交人事处，由人事处组织实施”，以免耽误工作。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考核办法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考核办法遵照德院政字</w:t>
      </w:r>
      <w:r>
        <w:rPr>
          <w:rFonts w:hint="eastAsia"/>
          <w:sz w:val="28"/>
          <w:szCs w:val="28"/>
          <w:lang w:val="en-US" w:eastAsia="zh-CN"/>
        </w:rPr>
        <w:t>[2018]53号</w:t>
      </w:r>
      <w:r>
        <w:rPr>
          <w:rFonts w:hint="eastAsia"/>
          <w:sz w:val="28"/>
          <w:szCs w:val="28"/>
          <w:lang w:eastAsia="zh-CN"/>
        </w:rPr>
        <w:t>文件第四章第十条规定：“访学时间</w:t>
      </w:r>
      <w:r>
        <w:rPr>
          <w:rFonts w:hint="eastAsia"/>
          <w:sz w:val="28"/>
          <w:szCs w:val="28"/>
          <w:lang w:val="en-US" w:eastAsia="zh-CN"/>
        </w:rPr>
        <w:t>6个月以内的，访学研修期间教师应以“德州学院”为第一署名单位至少发表论文1篇；访学时间6个月以上的，访学研修期间教师应以“德州学院”为第一署名单位至少发表论文2篇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。访学研修结束后，由本人提交“德州学院出国（境）访学研修考核表”，经人事处组织考核合格，方能办理相关费用的报销。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相关费用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按照</w:t>
      </w:r>
      <w:r>
        <w:rPr>
          <w:rFonts w:hint="eastAsia"/>
          <w:sz w:val="28"/>
          <w:szCs w:val="28"/>
          <w:lang w:eastAsia="zh-CN"/>
        </w:rPr>
        <w:t>德院政字</w:t>
      </w:r>
      <w:r>
        <w:rPr>
          <w:rFonts w:hint="eastAsia"/>
          <w:sz w:val="28"/>
          <w:szCs w:val="28"/>
          <w:lang w:val="en-US" w:eastAsia="zh-CN"/>
        </w:rPr>
        <w:t>[2018]53号</w:t>
      </w:r>
      <w:r>
        <w:rPr>
          <w:rFonts w:hint="eastAsia"/>
          <w:sz w:val="28"/>
          <w:szCs w:val="28"/>
          <w:lang w:eastAsia="zh-CN"/>
        </w:rPr>
        <w:t>文件第四章第十二条规定：</w:t>
      </w:r>
      <w:r>
        <w:rPr>
          <w:rFonts w:hint="eastAsia"/>
          <w:sz w:val="28"/>
          <w:szCs w:val="28"/>
          <w:lang w:val="en-US" w:eastAsia="zh-CN"/>
        </w:rPr>
        <w:t>教师出国（境）访学研修回校后1个月内，由人事处组织相关单位及专家对其进行考核，考核合格后，报销相关费用，考核不合格者不予报销。相关费用包括：（1）上级主管部门的拨款；（2）学校按照每人每半年1万元标准给予的出国留学人员资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各单位主要负责人要及时督促本单位的出国留学人员，严格按照德院政字[2018]53号文件的有关规定，执行出国（境）访学研修事宜。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人事处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2020年5月8日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3A65"/>
    <w:multiLevelType w:val="singleLevel"/>
    <w:tmpl w:val="547B3A6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248B5"/>
    <w:rsid w:val="01924973"/>
    <w:rsid w:val="02E2575B"/>
    <w:rsid w:val="08315F5D"/>
    <w:rsid w:val="0EF66D46"/>
    <w:rsid w:val="10663B75"/>
    <w:rsid w:val="1069733F"/>
    <w:rsid w:val="12BB08EE"/>
    <w:rsid w:val="17EA0F17"/>
    <w:rsid w:val="1B614B6F"/>
    <w:rsid w:val="1B653D98"/>
    <w:rsid w:val="1B864B2E"/>
    <w:rsid w:val="1B875BDF"/>
    <w:rsid w:val="1F324F53"/>
    <w:rsid w:val="20B27177"/>
    <w:rsid w:val="22361D64"/>
    <w:rsid w:val="23090C2F"/>
    <w:rsid w:val="2C7A59CC"/>
    <w:rsid w:val="34456BAC"/>
    <w:rsid w:val="345840CD"/>
    <w:rsid w:val="354B3F63"/>
    <w:rsid w:val="35A974C4"/>
    <w:rsid w:val="39486542"/>
    <w:rsid w:val="39E6391F"/>
    <w:rsid w:val="3AF959D9"/>
    <w:rsid w:val="3B0C500B"/>
    <w:rsid w:val="3CA6204A"/>
    <w:rsid w:val="40453297"/>
    <w:rsid w:val="42036047"/>
    <w:rsid w:val="44B01D5A"/>
    <w:rsid w:val="49BD4BBB"/>
    <w:rsid w:val="4FCD141D"/>
    <w:rsid w:val="4FE81C35"/>
    <w:rsid w:val="536B7A5B"/>
    <w:rsid w:val="53847397"/>
    <w:rsid w:val="54DF6530"/>
    <w:rsid w:val="55666994"/>
    <w:rsid w:val="586823A9"/>
    <w:rsid w:val="5E373709"/>
    <w:rsid w:val="641A7463"/>
    <w:rsid w:val="685639A1"/>
    <w:rsid w:val="695F553B"/>
    <w:rsid w:val="699949EF"/>
    <w:rsid w:val="6D752BA8"/>
    <w:rsid w:val="7909724D"/>
    <w:rsid w:val="7C0F3735"/>
    <w:rsid w:val="7F2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2020-04-30T03:34:00Z</dcterms:created>
  <dc:creator>Administrator</dc:creator>
  <cp:lastModifiedBy>虾米明明</cp:lastModifiedBy>
  <dcterms:modified xsi:type="dcterms:W3CDTF">2020-05-08T03:23:14Z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