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12" w:lineRule="atLeast"/>
        <w:jc w:val="center"/>
        <w:rPr>
          <w:rStyle w:val="9"/>
          <w:rFonts w:ascii="方正小标宋简体" w:hAnsi="微软雅黑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Style w:val="9"/>
          <w:rFonts w:hint="eastAsia" w:ascii="方正小标宋简体" w:hAnsi="微软雅黑" w:eastAsia="方正小标宋简体" w:cs="方正小标宋简体"/>
          <w:b w:val="0"/>
          <w:bCs w:val="0"/>
          <w:color w:val="000000"/>
          <w:sz w:val="44"/>
          <w:szCs w:val="44"/>
        </w:rPr>
        <w:t>德州学院人才工作先进单位评选方案</w:t>
      </w:r>
    </w:p>
    <w:p>
      <w:pPr>
        <w:pStyle w:val="5"/>
        <w:spacing w:line="2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pStyle w:val="5"/>
        <w:spacing w:line="560" w:lineRule="exact"/>
        <w:ind w:firstLine="595"/>
        <w:rPr>
          <w:rStyle w:val="9"/>
          <w:rFonts w:ascii="黑体" w:hAnsi="微软雅黑" w:eastAsia="黑体" w:cs="Times New Roman"/>
          <w:color w:val="000000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近年来，我校大力实施“人才强校”战略，人才队伍建设取得了一定成效，涌现出一批人才工作的先进单位。为激励先进，示范引领，激发各单位对人才工作的积极性、主动性和创造性，在全校范围内营造尊重知识、尊重人才的良好氛围，</w:t>
      </w:r>
      <w:r>
        <w:rPr>
          <w:rFonts w:ascii="仿宋_GB2312" w:eastAsia="仿宋_GB2312" w:cs="仿宋_GB2312"/>
          <w:color w:val="000000"/>
          <w:sz w:val="32"/>
          <w:szCs w:val="32"/>
        </w:rPr>
        <w:t>经研究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eastAsia="仿宋_GB2312" w:cs="仿宋_GB2312"/>
          <w:color w:val="000000"/>
          <w:sz w:val="32"/>
          <w:szCs w:val="32"/>
        </w:rPr>
        <w:t>决定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开展</w:t>
      </w:r>
      <w:r>
        <w:rPr>
          <w:rFonts w:ascii="仿宋_GB2312" w:eastAsia="仿宋_GB2312" w:cs="仿宋_GB2312"/>
          <w:color w:val="000000"/>
          <w:sz w:val="32"/>
          <w:szCs w:val="32"/>
        </w:rPr>
        <w:t>德州学院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人才工作先进单位评选工作，制定</w:t>
      </w:r>
      <w:r>
        <w:rPr>
          <w:rFonts w:ascii="仿宋_GB2312" w:eastAsia="仿宋_GB2312" w:cs="仿宋_GB2312"/>
          <w:color w:val="000000"/>
          <w:sz w:val="32"/>
          <w:szCs w:val="32"/>
        </w:rPr>
        <w:t>本评选方案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pStyle w:val="5"/>
        <w:spacing w:line="560" w:lineRule="exact"/>
        <w:ind w:firstLine="595"/>
        <w:rPr>
          <w:rStyle w:val="9"/>
          <w:rFonts w:ascii="黑体" w:hAnsi="微软雅黑" w:eastAsia="黑体" w:cs="Times New Roman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微软雅黑" w:eastAsia="黑体" w:cs="黑体"/>
          <w:b w:val="0"/>
          <w:bCs w:val="0"/>
          <w:color w:val="000000"/>
          <w:sz w:val="32"/>
          <w:szCs w:val="32"/>
        </w:rPr>
        <w:t>一、评选原则</w:t>
      </w:r>
    </w:p>
    <w:p>
      <w:pPr>
        <w:pStyle w:val="5"/>
        <w:spacing w:line="560" w:lineRule="exact"/>
        <w:ind w:firstLine="595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坚持注重实绩、突出贡献、校内公认原则；坚持公开、公平、公正、择优原则</w:t>
      </w:r>
      <w:r>
        <w:rPr>
          <w:rFonts w:hint="eastAsia" w:ascii="仿宋_GB2312" w:hAnsi="仿宋" w:eastAsia="仿宋_GB2312" w:cs="仿宋_GB2312"/>
          <w:sz w:val="32"/>
          <w:szCs w:val="32"/>
        </w:rPr>
        <w:t>；坚持定量与定性相结合、综合评定的原则。</w:t>
      </w:r>
    </w:p>
    <w:p>
      <w:pPr>
        <w:pStyle w:val="5"/>
        <w:spacing w:line="560" w:lineRule="exact"/>
        <w:ind w:firstLine="595"/>
        <w:rPr>
          <w:rFonts w:ascii="黑体" w:hAnsi="微软雅黑" w:eastAsia="黑体" w:cs="Times New Roman"/>
          <w:color w:val="000000"/>
          <w:sz w:val="32"/>
          <w:szCs w:val="32"/>
        </w:rPr>
      </w:pPr>
      <w:r>
        <w:rPr>
          <w:rStyle w:val="9"/>
          <w:rFonts w:hint="eastAsia" w:ascii="黑体" w:hAnsi="微软雅黑" w:eastAsia="黑体" w:cs="黑体"/>
          <w:b w:val="0"/>
          <w:bCs w:val="0"/>
          <w:color w:val="000000"/>
          <w:sz w:val="32"/>
          <w:szCs w:val="32"/>
        </w:rPr>
        <w:t>二、参选范围及评选数量</w:t>
      </w:r>
    </w:p>
    <w:p>
      <w:pPr>
        <w:spacing w:line="520" w:lineRule="exact"/>
        <w:ind w:firstLine="63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参选范围为学校各教学科研单位，具体数量根据学校实际择优推荐。</w:t>
      </w:r>
    </w:p>
    <w:p>
      <w:pPr>
        <w:pStyle w:val="5"/>
        <w:spacing w:line="560" w:lineRule="exact"/>
        <w:ind w:firstLine="595"/>
        <w:rPr>
          <w:rStyle w:val="9"/>
          <w:rFonts w:ascii="黑体" w:hAnsi="微软雅黑" w:eastAsia="黑体" w:cs="Times New Roman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微软雅黑" w:eastAsia="黑体" w:cs="黑体"/>
          <w:b w:val="0"/>
          <w:bCs w:val="0"/>
          <w:color w:val="000000"/>
          <w:sz w:val="32"/>
          <w:szCs w:val="32"/>
        </w:rPr>
        <w:t>三、评选标准</w:t>
      </w:r>
    </w:p>
    <w:p>
      <w:pPr>
        <w:pStyle w:val="5"/>
        <w:spacing w:line="560" w:lineRule="exact"/>
        <w:ind w:firstLine="595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认真贯彻落实学校人才工作政策，坚持党管人才，工作措施扎实，人才队伍建设成效明显，特别是在人才引进、培养、发挥作用等方面有成绩、有创新、有突破。评选标准参照省委组织部、省教育厅《山东省高校人才工作目标责任制考核办法</w:t>
      </w:r>
      <w:r>
        <w:rPr>
          <w:rFonts w:asci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试行</w:t>
      </w:r>
      <w:r>
        <w:rPr>
          <w:rFonts w:asci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》，具体分高层次人才引进与培养、博士引进与培养、进修访学、人才氛围营造、人才作用发挥等方面（详见《德州学院人才工作先进单位评选标准》）。</w:t>
      </w:r>
    </w:p>
    <w:p>
      <w:pPr>
        <w:pStyle w:val="5"/>
        <w:spacing w:line="560" w:lineRule="exact"/>
        <w:ind w:firstLine="595"/>
        <w:rPr>
          <w:rStyle w:val="9"/>
          <w:rFonts w:ascii="黑体" w:hAnsi="微软雅黑" w:eastAsia="黑体" w:cs="Times New Roman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微软雅黑" w:eastAsia="黑体" w:cs="黑体"/>
          <w:b w:val="0"/>
          <w:bCs w:val="0"/>
          <w:color w:val="000000"/>
          <w:sz w:val="32"/>
          <w:szCs w:val="32"/>
        </w:rPr>
        <w:t>四、评选程序</w:t>
      </w:r>
    </w:p>
    <w:p>
      <w:pPr>
        <w:pStyle w:val="5"/>
        <w:spacing w:line="560" w:lineRule="exact"/>
        <w:ind w:firstLine="595"/>
        <w:rPr>
          <w:rFonts w:ascii="黑体" w:hAnsi="微软雅黑" w:eastAsia="黑体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本次评选在学校党委领导下，采取自下而上、上下结合的方式，由人事处牵头科研处、教务处等职能部门协同组织实施。</w:t>
      </w:r>
    </w:p>
    <w:p>
      <w:pPr>
        <w:pStyle w:val="5"/>
        <w:spacing w:line="560" w:lineRule="exact"/>
        <w:ind w:firstLine="595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.单位申报。各单位对照《德州学院人才工作先进单位评选标准》进行申报，并将申报相关表格报人事处。</w:t>
      </w:r>
    </w:p>
    <w:p>
      <w:pPr>
        <w:pStyle w:val="5"/>
        <w:spacing w:line="560" w:lineRule="exact"/>
        <w:ind w:firstLine="595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.组织评选。学校根据单位申报情况，组织评选。</w:t>
      </w:r>
    </w:p>
    <w:p>
      <w:pPr>
        <w:pStyle w:val="5"/>
        <w:spacing w:line="560" w:lineRule="exact"/>
        <w:ind w:firstLine="595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.学校研究。根据评选情况，由学校研究确定。</w:t>
      </w:r>
    </w:p>
    <w:p>
      <w:pPr>
        <w:pStyle w:val="5"/>
        <w:spacing w:line="560" w:lineRule="exact"/>
        <w:ind w:firstLine="595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.结果公示。</w:t>
      </w:r>
    </w:p>
    <w:p>
      <w:pPr>
        <w:pStyle w:val="5"/>
        <w:spacing w:line="560" w:lineRule="exact"/>
        <w:ind w:firstLine="595"/>
        <w:rPr>
          <w:rStyle w:val="9"/>
          <w:rFonts w:ascii="黑体" w:hAnsi="微软雅黑" w:eastAsia="黑体" w:cs="Times New Roman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微软雅黑" w:eastAsia="黑体" w:cs="黑体"/>
          <w:b w:val="0"/>
          <w:bCs w:val="0"/>
          <w:color w:val="000000"/>
          <w:sz w:val="32"/>
          <w:szCs w:val="32"/>
        </w:rPr>
        <w:t>五、表彰奖励</w:t>
      </w:r>
    </w:p>
    <w:p>
      <w:pPr>
        <w:pStyle w:val="5"/>
        <w:spacing w:line="560" w:lineRule="exact"/>
        <w:ind w:firstLine="595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在全校人才工作会议上对人才工作先进单位进行表彰。</w:t>
      </w:r>
    </w:p>
    <w:p>
      <w:pPr>
        <w:pStyle w:val="5"/>
        <w:spacing w:line="560" w:lineRule="exact"/>
        <w:ind w:firstLine="595"/>
        <w:rPr>
          <w:rStyle w:val="9"/>
          <w:rFonts w:ascii="黑体" w:hAnsi="微软雅黑" w:eastAsia="黑体" w:cs="Times New Roman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微软雅黑" w:eastAsia="黑体" w:cs="黑体"/>
          <w:b w:val="0"/>
          <w:bCs w:val="0"/>
          <w:color w:val="000000"/>
          <w:sz w:val="32"/>
          <w:szCs w:val="32"/>
        </w:rPr>
        <w:t>六、相关要求</w:t>
      </w:r>
    </w:p>
    <w:p>
      <w:pPr>
        <w:pStyle w:val="5"/>
        <w:spacing w:line="560" w:lineRule="exact"/>
        <w:ind w:firstLine="595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人才工作先进单位评选活动是学校人才工作的一项重要工作，是学校党委高度重视人才工作的重要举措。各单位要高度重视，切实加强领导，以高度的政治责任感和强烈的主人翁意识关心、支持、参与好这次评选活动，真正把评选过程变成宣传人才工作、营造人才氛围、优化人才环境的过程。</w:t>
      </w:r>
    </w:p>
    <w:p>
      <w:pPr>
        <w:pStyle w:val="5"/>
        <w:spacing w:line="560" w:lineRule="exact"/>
        <w:ind w:firstLine="595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pStyle w:val="5"/>
        <w:spacing w:line="560" w:lineRule="exact"/>
        <w:ind w:firstLine="595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附件：1.德州学院人才工作先进单位评选标准</w:t>
      </w:r>
    </w:p>
    <w:p>
      <w:pPr>
        <w:pStyle w:val="5"/>
        <w:spacing w:line="560" w:lineRule="exact"/>
        <w:ind w:firstLine="595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Times New Roman"/>
          <w:color w:val="000000"/>
          <w:sz w:val="32"/>
          <w:szCs w:val="32"/>
        </w:rPr>
        <w:t xml:space="preserve">      2.德州学院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人才工作先进单位申报书</w:t>
      </w:r>
    </w:p>
    <w:p>
      <w:pPr>
        <w:pStyle w:val="5"/>
        <w:spacing w:line="560" w:lineRule="exact"/>
        <w:ind w:firstLine="595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pStyle w:val="5"/>
        <w:spacing w:line="560" w:lineRule="exact"/>
        <w:ind w:firstLine="595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pStyle w:val="5"/>
        <w:spacing w:line="560" w:lineRule="exact"/>
        <w:ind w:firstLine="5760" w:firstLineChars="18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人事处</w:t>
      </w:r>
    </w:p>
    <w:p>
      <w:pPr>
        <w:pStyle w:val="5"/>
        <w:spacing w:line="560" w:lineRule="exact"/>
        <w:ind w:firstLine="5760" w:firstLineChars="18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年1月6日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br w:type="page"/>
      </w:r>
    </w:p>
    <w:p>
      <w:pPr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德州学院人才工作先进单位评选标准</w:t>
      </w:r>
    </w:p>
    <w:p>
      <w:pPr>
        <w:spacing w:line="24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tbl>
      <w:tblPr>
        <w:tblStyle w:val="7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高层次人才培养与引进总量（20%）</w:t>
            </w:r>
          </w:p>
        </w:tc>
        <w:tc>
          <w:tcPr>
            <w:tcW w:w="715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结合学校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发展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目标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任务和重点工作，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全职引进或培养学校《德州学院“天衢英才”工程实施办法》（德院党字〔2019〕17号）中规定的高层次人才及高层次人才团队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认真组织申报国家、省级、市级及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学校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人才工程情况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博士引进与培养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（30%）</w:t>
            </w:r>
          </w:p>
        </w:tc>
        <w:tc>
          <w:tcPr>
            <w:tcW w:w="715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培养或引进博士数量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国内外进修访学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（10%）</w:t>
            </w:r>
          </w:p>
        </w:tc>
        <w:tc>
          <w:tcPr>
            <w:tcW w:w="715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国内外访学的数量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人才作用发挥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（30%）</w:t>
            </w: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获得省部级以上创新平台情况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主持国家级、省部级项目情况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获得省部级以上奖励情况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发表高水平论文情况（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SCI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收录论文中科院分区二区及以上、高被引论文及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专任教师人均论文数量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成果转化以及其他重大成果情况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2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人才氛围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（10%）</w:t>
            </w:r>
          </w:p>
        </w:tc>
        <w:tc>
          <w:tcPr>
            <w:tcW w:w="715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人才氛围营造情况</w:t>
            </w:r>
          </w:p>
        </w:tc>
      </w:tr>
    </w:tbl>
    <w:p>
      <w:pPr>
        <w:rPr>
          <w:rFonts w:ascii="仿宋_GB2312" w:hAnsi="宋体" w:eastAsia="仿宋_GB2312" w:cs="仿宋_GB2312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81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Schoolbook">
    <w:altName w:val="Century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A"/>
    <w:rsid w:val="00013E6C"/>
    <w:rsid w:val="00014FDF"/>
    <w:rsid w:val="000204AB"/>
    <w:rsid w:val="0002479E"/>
    <w:rsid w:val="00044A65"/>
    <w:rsid w:val="000547AC"/>
    <w:rsid w:val="00055FCA"/>
    <w:rsid w:val="000578E5"/>
    <w:rsid w:val="0008350E"/>
    <w:rsid w:val="000A03D4"/>
    <w:rsid w:val="000A133A"/>
    <w:rsid w:val="000A6207"/>
    <w:rsid w:val="000B1697"/>
    <w:rsid w:val="000C1DB1"/>
    <w:rsid w:val="00103927"/>
    <w:rsid w:val="00105442"/>
    <w:rsid w:val="00113DAF"/>
    <w:rsid w:val="001331BE"/>
    <w:rsid w:val="00155CF3"/>
    <w:rsid w:val="00162DD7"/>
    <w:rsid w:val="00192207"/>
    <w:rsid w:val="001B4F4B"/>
    <w:rsid w:val="001D40B8"/>
    <w:rsid w:val="0022108E"/>
    <w:rsid w:val="00227370"/>
    <w:rsid w:val="00286B32"/>
    <w:rsid w:val="002952C5"/>
    <w:rsid w:val="002A28F2"/>
    <w:rsid w:val="002A456E"/>
    <w:rsid w:val="002D2C5C"/>
    <w:rsid w:val="00313938"/>
    <w:rsid w:val="003A6E07"/>
    <w:rsid w:val="003B0AA3"/>
    <w:rsid w:val="003B46B4"/>
    <w:rsid w:val="003D0808"/>
    <w:rsid w:val="003D3537"/>
    <w:rsid w:val="00402878"/>
    <w:rsid w:val="00414827"/>
    <w:rsid w:val="00416688"/>
    <w:rsid w:val="00453A1F"/>
    <w:rsid w:val="00457CDE"/>
    <w:rsid w:val="0047625F"/>
    <w:rsid w:val="004811D2"/>
    <w:rsid w:val="00491013"/>
    <w:rsid w:val="004A51DB"/>
    <w:rsid w:val="004C3C55"/>
    <w:rsid w:val="004C5D16"/>
    <w:rsid w:val="004F5189"/>
    <w:rsid w:val="00533CAD"/>
    <w:rsid w:val="005635DB"/>
    <w:rsid w:val="00572ECB"/>
    <w:rsid w:val="005730E5"/>
    <w:rsid w:val="005731A0"/>
    <w:rsid w:val="00592592"/>
    <w:rsid w:val="005B5114"/>
    <w:rsid w:val="005F4962"/>
    <w:rsid w:val="00602C0B"/>
    <w:rsid w:val="00611A1A"/>
    <w:rsid w:val="0062370F"/>
    <w:rsid w:val="006338E3"/>
    <w:rsid w:val="0063742E"/>
    <w:rsid w:val="006D3375"/>
    <w:rsid w:val="006F63F6"/>
    <w:rsid w:val="007959BC"/>
    <w:rsid w:val="007C5B4F"/>
    <w:rsid w:val="007D2632"/>
    <w:rsid w:val="007D6FD3"/>
    <w:rsid w:val="007E1E3D"/>
    <w:rsid w:val="007E7B3B"/>
    <w:rsid w:val="007F60AF"/>
    <w:rsid w:val="00802FA0"/>
    <w:rsid w:val="0082513A"/>
    <w:rsid w:val="008352D3"/>
    <w:rsid w:val="00861711"/>
    <w:rsid w:val="00883E68"/>
    <w:rsid w:val="008862E5"/>
    <w:rsid w:val="00895679"/>
    <w:rsid w:val="00896B85"/>
    <w:rsid w:val="008B1E09"/>
    <w:rsid w:val="008C09B1"/>
    <w:rsid w:val="008C4571"/>
    <w:rsid w:val="0091622A"/>
    <w:rsid w:val="009A58B6"/>
    <w:rsid w:val="009D7870"/>
    <w:rsid w:val="00A36A34"/>
    <w:rsid w:val="00A51570"/>
    <w:rsid w:val="00A867A3"/>
    <w:rsid w:val="00A868DF"/>
    <w:rsid w:val="00AA29F8"/>
    <w:rsid w:val="00AB567E"/>
    <w:rsid w:val="00B04B81"/>
    <w:rsid w:val="00B17843"/>
    <w:rsid w:val="00B228BE"/>
    <w:rsid w:val="00B6403B"/>
    <w:rsid w:val="00BB0066"/>
    <w:rsid w:val="00BC3299"/>
    <w:rsid w:val="00BD4D37"/>
    <w:rsid w:val="00BD78A4"/>
    <w:rsid w:val="00BF0237"/>
    <w:rsid w:val="00BF0341"/>
    <w:rsid w:val="00C00891"/>
    <w:rsid w:val="00C17E5C"/>
    <w:rsid w:val="00C22FC9"/>
    <w:rsid w:val="00C81E47"/>
    <w:rsid w:val="00CD091C"/>
    <w:rsid w:val="00CF26AB"/>
    <w:rsid w:val="00CF6432"/>
    <w:rsid w:val="00D229CD"/>
    <w:rsid w:val="00D23F75"/>
    <w:rsid w:val="00D46637"/>
    <w:rsid w:val="00DC3613"/>
    <w:rsid w:val="00DC7D76"/>
    <w:rsid w:val="00DF281A"/>
    <w:rsid w:val="00E362FD"/>
    <w:rsid w:val="00E43D46"/>
    <w:rsid w:val="00E73226"/>
    <w:rsid w:val="00E920B8"/>
    <w:rsid w:val="00EA2F6B"/>
    <w:rsid w:val="00EB36E4"/>
    <w:rsid w:val="00EC5183"/>
    <w:rsid w:val="00ED10E5"/>
    <w:rsid w:val="00ED6005"/>
    <w:rsid w:val="00F01A11"/>
    <w:rsid w:val="00F10063"/>
    <w:rsid w:val="00F22AC1"/>
    <w:rsid w:val="00F32E1D"/>
    <w:rsid w:val="00F61773"/>
    <w:rsid w:val="00F62B3E"/>
    <w:rsid w:val="00F767E9"/>
    <w:rsid w:val="00F901A8"/>
    <w:rsid w:val="00FA2051"/>
    <w:rsid w:val="00FB4494"/>
    <w:rsid w:val="00FC0D27"/>
    <w:rsid w:val="00FD793C"/>
    <w:rsid w:val="00FE1423"/>
    <w:rsid w:val="00FE3250"/>
    <w:rsid w:val="2E551987"/>
    <w:rsid w:val="53C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 Schoolbook" w:hAnsi="Century Schoolbook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 Schoolbook" w:hAnsi="Century Schoolbook" w:eastAsia="宋体" w:cs="Century Schoolbook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Emphasis"/>
    <w:qFormat/>
    <w:locked/>
    <w:uiPriority w:val="99"/>
    <w:rPr>
      <w:i/>
      <w:iCs/>
    </w:rPr>
  </w:style>
  <w:style w:type="character" w:styleId="11">
    <w:name w:val="Hyperlink"/>
    <w:qFormat/>
    <w:uiPriority w:val="99"/>
    <w:rPr>
      <w:color w:val="0000FF"/>
      <w:u w:val="none"/>
      <w:shd w:val="clear" w:color="auto" w:fill="auto"/>
    </w:rPr>
  </w:style>
  <w:style w:type="character" w:customStyle="1" w:styleId="12">
    <w:name w:val="标题 Char"/>
    <w:link w:val="6"/>
    <w:qFormat/>
    <w:locked/>
    <w:uiPriority w:val="99"/>
    <w:rPr>
      <w:rFonts w:ascii="Century Schoolbook" w:hAnsi="Century Schoolbook" w:eastAsia="宋体" w:cs="Century Schoolbook"/>
      <w:b/>
      <w:bCs/>
      <w:sz w:val="32"/>
      <w:szCs w:val="32"/>
    </w:rPr>
  </w:style>
  <w:style w:type="paragraph" w:styleId="13">
    <w:name w:val="No Spacing"/>
    <w:qFormat/>
    <w:uiPriority w:val="99"/>
    <w:pPr>
      <w:widowControl w:val="0"/>
      <w:jc w:val="both"/>
    </w:pPr>
    <w:rPr>
      <w:rFonts w:ascii="Century Schoolbook" w:hAnsi="Century Schoolbook" w:eastAsia="宋体" w:cs="Century Schoolbook"/>
      <w:kern w:val="2"/>
      <w:sz w:val="21"/>
      <w:szCs w:val="21"/>
      <w:lang w:val="en-US" w:eastAsia="zh-CN" w:bidi="ar-SA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Subtle Emphasis"/>
    <w:qFormat/>
    <w:uiPriority w:val="99"/>
    <w:rPr>
      <w:i/>
      <w:iCs/>
      <w:color w:val="808080"/>
    </w:rPr>
  </w:style>
  <w:style w:type="character" w:customStyle="1" w:styleId="16">
    <w:name w:val="批注框文本 Char"/>
    <w:link w:val="2"/>
    <w:qFormat/>
    <w:locked/>
    <w:uiPriority w:val="99"/>
    <w:rPr>
      <w:sz w:val="18"/>
      <w:szCs w:val="18"/>
    </w:rPr>
  </w:style>
  <w:style w:type="character" w:customStyle="1" w:styleId="17">
    <w:name w:val="页眉 Char"/>
    <w:link w:val="4"/>
    <w:qFormat/>
    <w:locked/>
    <w:uiPriority w:val="99"/>
    <w:rPr>
      <w:sz w:val="18"/>
      <w:szCs w:val="18"/>
    </w:rPr>
  </w:style>
  <w:style w:type="character" w:customStyle="1" w:styleId="18">
    <w:name w:val="页脚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239</Words>
  <Characters>1365</Characters>
  <Lines>11</Lines>
  <Paragraphs>3</Paragraphs>
  <TotalTime>74</TotalTime>
  <ScaleCrop>false</ScaleCrop>
  <LinksUpToDate>false</LinksUpToDate>
  <CharactersWithSpaces>1601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2022-01-06T03:34:00Z</dcterms:created>
  <dc:creator>USER-</dc:creator>
  <cp:lastModifiedBy>钱兆红</cp:lastModifiedBy>
  <cp:lastPrinted>2022-01-06T06:00:00Z</cp:lastPrinted>
  <dcterms:modified xsi:type="dcterms:W3CDTF">2022-01-06T07:44:47Z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78AF6049B6274553B09278A857D2F311</vt:lpwstr>
  </property>
</Properties>
</file>